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20" w:rsidRPr="00F029B5" w:rsidRDefault="00823B20" w:rsidP="00F029B5">
      <w:pPr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bookmarkStart w:id="0" w:name="_GoBack"/>
      <w:bookmarkEnd w:id="0"/>
    </w:p>
    <w:p w:rsidR="00823B20" w:rsidRDefault="00823B20" w:rsidP="00823B20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Практико-ориентированный курс повышения квалификации</w:t>
      </w:r>
    </w:p>
    <w:p w:rsidR="00823B20" w:rsidRPr="00673393" w:rsidRDefault="00823B20" w:rsidP="00823B20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70C0"/>
          <w:sz w:val="24"/>
          <w:szCs w:val="28"/>
        </w:rPr>
      </w:pPr>
      <w:r w:rsidRPr="0067339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«Приспособление и эксплуатация ансамбля русской усадьбы»</w:t>
      </w:r>
    </w:p>
    <w:p w:rsidR="00823B20" w:rsidRDefault="00823B20" w:rsidP="00823B20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B20" w:rsidRPr="00823B20" w:rsidRDefault="00823B20" w:rsidP="00FC65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23B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Федеральное автономное учреждение «РосКапСтрой»</w:t>
      </w:r>
      <w:r w:rsidRPr="008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(ФАУ «РосКапСтрой») планирует к проведению ряд практико-ориентированных курсов повышения квалификации по </w:t>
      </w:r>
      <w:r w:rsidRPr="00823B20">
        <w:rPr>
          <w:rFonts w:ascii="Times New Roman" w:eastAsia="Times New Roman" w:hAnsi="Times New Roman" w:cs="Times New Roman"/>
          <w:sz w:val="26"/>
          <w:szCs w:val="26"/>
        </w:rPr>
        <w:t>виду деятельности в соответствии с перечнем лицензируемых видов работ:</w:t>
      </w:r>
      <w:r w:rsidRPr="00823B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3B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«Приспособление и эксплуатация ансамбля русской усадьбы».</w:t>
      </w:r>
    </w:p>
    <w:p w:rsidR="00823B20" w:rsidRPr="00673393" w:rsidRDefault="00115811" w:rsidP="00FC65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разработана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участии экспертов-практиков Центра сохранения культурного наследия ФАУ «РосКапСтрой»</w:t>
      </w:r>
      <w:r w:rsidR="00673393">
        <w:rPr>
          <w:rFonts w:ascii="Times New Roman" w:hAnsi="Times New Roman" w:cs="Times New Roman"/>
          <w:color w:val="000000" w:themeColor="text1"/>
          <w:sz w:val="26"/>
          <w:szCs w:val="26"/>
        </w:rPr>
        <w:t>, ведущих отраслевых вузов России</w:t>
      </w:r>
      <w:r w:rsidR="00673393" w:rsidRPr="006733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7339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73393" w:rsidRPr="00673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привлечением </w:t>
      </w:r>
      <w:r w:rsidR="00673393" w:rsidRPr="00673393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экспертов по проведению историко-культурной экспертизы</w:t>
      </w:r>
      <w:r w:rsidR="006733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F7481" w:rsidRPr="006F7481" w:rsidRDefault="006F7481" w:rsidP="00FC65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823B20" w:rsidRDefault="006F7481" w:rsidP="006F748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748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 качестве лекторов приглашены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F7481" w:rsidRPr="006F7481" w:rsidRDefault="006F7481" w:rsidP="006F7481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F7481" w:rsidRPr="006F7481" w:rsidRDefault="006F7481" w:rsidP="006F7481">
      <w:pPr>
        <w:shd w:val="clear" w:color="auto" w:fill="D9D9D9" w:themeFill="background1" w:themeFillShade="D9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6F7481">
        <w:rPr>
          <w:rFonts w:ascii="Times New Roman" w:hAnsi="Times New Roman" w:cs="Times New Roman"/>
          <w:b/>
          <w:i/>
          <w:sz w:val="26"/>
          <w:szCs w:val="26"/>
        </w:rPr>
        <w:t>Алявдин Виссарион Игоревич</w:t>
      </w:r>
      <w:r w:rsidRPr="006F7481">
        <w:rPr>
          <w:rFonts w:ascii="Times New Roman" w:hAnsi="Times New Roman" w:cs="Times New Roman"/>
          <w:sz w:val="26"/>
          <w:szCs w:val="26"/>
        </w:rPr>
        <w:t xml:space="preserve"> – президент национального фонда «Возрождение русской усадьбы»; </w:t>
      </w:r>
    </w:p>
    <w:p w:rsidR="006F7481" w:rsidRPr="006F7481" w:rsidRDefault="006F7481" w:rsidP="006F7481">
      <w:pPr>
        <w:shd w:val="clear" w:color="auto" w:fill="D9D9D9" w:themeFill="background1" w:themeFillShade="D9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6F7481">
        <w:rPr>
          <w:rFonts w:ascii="Times New Roman" w:hAnsi="Times New Roman" w:cs="Times New Roman"/>
          <w:b/>
          <w:i/>
          <w:sz w:val="26"/>
          <w:szCs w:val="26"/>
        </w:rPr>
        <w:t>Дробнич Ольга Арсеньевна</w:t>
      </w:r>
      <w:r w:rsidRPr="006F7481">
        <w:rPr>
          <w:rFonts w:ascii="Times New Roman" w:hAnsi="Times New Roman" w:cs="Times New Roman"/>
          <w:sz w:val="26"/>
          <w:szCs w:val="26"/>
        </w:rPr>
        <w:t xml:space="preserve"> – генеральный директор ООО «Парковая реставрация»; </w:t>
      </w:r>
    </w:p>
    <w:p w:rsidR="006F7481" w:rsidRPr="006F7481" w:rsidRDefault="006F7481" w:rsidP="006F7481">
      <w:pPr>
        <w:shd w:val="clear" w:color="auto" w:fill="D9D9D9" w:themeFill="background1" w:themeFillShade="D9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6F7481">
        <w:rPr>
          <w:rFonts w:ascii="Times New Roman" w:hAnsi="Times New Roman" w:cs="Times New Roman"/>
          <w:b/>
          <w:i/>
          <w:sz w:val="26"/>
          <w:szCs w:val="26"/>
        </w:rPr>
        <w:t>Леонова Валентина Алексеевна</w:t>
      </w:r>
      <w:r w:rsidRPr="006F7481">
        <w:rPr>
          <w:rFonts w:ascii="Times New Roman" w:hAnsi="Times New Roman" w:cs="Times New Roman"/>
          <w:sz w:val="26"/>
          <w:szCs w:val="26"/>
        </w:rPr>
        <w:t xml:space="preserve"> – кандидат сельскохозяйственных наук, доцент Факультета лесного хозяйства, лесопромышленных технологий и садово-паркового строительства МГТУ им.М.Э Баумана; </w:t>
      </w:r>
    </w:p>
    <w:p w:rsidR="006F7481" w:rsidRPr="006F7481" w:rsidRDefault="006F7481" w:rsidP="006F7481">
      <w:pPr>
        <w:shd w:val="clear" w:color="auto" w:fill="D9D9D9" w:themeFill="background1" w:themeFillShade="D9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6F7481">
        <w:rPr>
          <w:rFonts w:ascii="Times New Roman" w:hAnsi="Times New Roman" w:cs="Times New Roman"/>
          <w:b/>
          <w:i/>
          <w:sz w:val="26"/>
          <w:szCs w:val="26"/>
        </w:rPr>
        <w:t>Данилин Александр Викторович</w:t>
      </w:r>
      <w:r w:rsidRPr="006F7481">
        <w:rPr>
          <w:rFonts w:ascii="Times New Roman" w:hAnsi="Times New Roman" w:cs="Times New Roman"/>
          <w:sz w:val="26"/>
          <w:szCs w:val="26"/>
        </w:rPr>
        <w:t xml:space="preserve"> – заслуженный строитель Российской Федерации, академик Академии культурного наследия</w:t>
      </w:r>
      <w:r w:rsidR="008503A7">
        <w:rPr>
          <w:rFonts w:ascii="Times New Roman" w:hAnsi="Times New Roman" w:cs="Times New Roman"/>
          <w:sz w:val="26"/>
          <w:szCs w:val="26"/>
        </w:rPr>
        <w:t>, руководитель Центра сохранения объектов культурного наследия ФАУ «РосКапСтрой»</w:t>
      </w:r>
      <w:r w:rsidRPr="006F74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7481" w:rsidRDefault="006F7481" w:rsidP="006F7481">
      <w:pPr>
        <w:shd w:val="clear" w:color="auto" w:fill="D9D9D9" w:themeFill="background1" w:themeFillShade="D9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6F7481">
        <w:rPr>
          <w:rFonts w:ascii="Times New Roman" w:hAnsi="Times New Roman" w:cs="Times New Roman"/>
          <w:b/>
          <w:i/>
          <w:sz w:val="26"/>
          <w:szCs w:val="26"/>
        </w:rPr>
        <w:t>Ханин Евгений Иванович</w:t>
      </w:r>
      <w:r w:rsidRPr="006F7481">
        <w:rPr>
          <w:rFonts w:ascii="Times New Roman" w:hAnsi="Times New Roman" w:cs="Times New Roman"/>
          <w:sz w:val="26"/>
          <w:szCs w:val="26"/>
        </w:rPr>
        <w:t xml:space="preserve"> – к.т.н., специалист по вопросам обеспечения сохранности </w:t>
      </w:r>
      <w:r>
        <w:rPr>
          <w:rFonts w:ascii="Times New Roman" w:hAnsi="Times New Roman" w:cs="Times New Roman"/>
          <w:sz w:val="26"/>
          <w:szCs w:val="26"/>
        </w:rPr>
        <w:t>объектов культурного наследия</w:t>
      </w:r>
      <w:r w:rsidRPr="006F7481">
        <w:rPr>
          <w:rFonts w:ascii="Times New Roman" w:hAnsi="Times New Roman" w:cs="Times New Roman"/>
          <w:sz w:val="26"/>
          <w:szCs w:val="26"/>
        </w:rPr>
        <w:t xml:space="preserve"> в рамках разработки проектно-сметной и научно-проектной документаций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7481" w:rsidRDefault="006F7481" w:rsidP="006F7481">
      <w:pPr>
        <w:shd w:val="clear" w:color="auto" w:fill="D9D9D9" w:themeFill="background1" w:themeFillShade="D9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7870"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Государственные эксперты </w:t>
      </w:r>
      <w:r w:rsidRPr="00D4787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 проведению историко-культурной экспертизы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F7481" w:rsidRPr="006F7481" w:rsidRDefault="006F7481" w:rsidP="006F7481">
      <w:pPr>
        <w:spacing w:after="0" w:line="240" w:lineRule="auto"/>
        <w:ind w:right="-144"/>
        <w:jc w:val="both"/>
        <w:rPr>
          <w:rFonts w:ascii="Times New Roman" w:hAnsi="Times New Roman" w:cs="Times New Roman"/>
          <w:sz w:val="16"/>
          <w:szCs w:val="26"/>
        </w:rPr>
      </w:pPr>
    </w:p>
    <w:p w:rsidR="00823B20" w:rsidRDefault="006F7481" w:rsidP="006F748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F74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рамках программы рассматриваются следующие вопросы:</w:t>
      </w:r>
    </w:p>
    <w:p w:rsidR="006F7481" w:rsidRPr="006F7481" w:rsidRDefault="006F7481" w:rsidP="006F748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6F7481" w:rsidRPr="006F7481" w:rsidRDefault="006F7481" w:rsidP="006F7481">
      <w:pPr>
        <w:pStyle w:val="a5"/>
        <w:ind w:right="19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F7481">
        <w:rPr>
          <w:rFonts w:ascii="Times New Roman" w:hAnsi="Times New Roman" w:cs="Times New Roman"/>
          <w:b/>
          <w:bCs/>
          <w:iCs/>
          <w:sz w:val="26"/>
          <w:szCs w:val="26"/>
        </w:rPr>
        <w:t>Состав и порядок разработки научно-проектной документации на выполнение работ по сохранению усадебных ансамблей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i/>
          <w:iCs/>
          <w:sz w:val="24"/>
          <w:szCs w:val="26"/>
        </w:rPr>
      </w:pPr>
      <w:r w:rsidRPr="006F7481">
        <w:rPr>
          <w:rFonts w:ascii="Times New Roman" w:hAnsi="Times New Roman" w:cs="Times New Roman"/>
          <w:bCs/>
          <w:i/>
          <w:iCs/>
          <w:sz w:val="24"/>
          <w:szCs w:val="26"/>
        </w:rPr>
        <w:t>Комплексные научные исследования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i/>
          <w:spacing w:val="2"/>
          <w:sz w:val="24"/>
          <w:szCs w:val="26"/>
        </w:rPr>
      </w:pPr>
      <w:r w:rsidRPr="006F7481">
        <w:rPr>
          <w:rFonts w:ascii="Times New Roman" w:hAnsi="Times New Roman" w:cs="Times New Roman"/>
          <w:i/>
          <w:spacing w:val="2"/>
          <w:sz w:val="24"/>
          <w:szCs w:val="26"/>
        </w:rPr>
        <w:t>Археологические исследования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i/>
          <w:iCs/>
          <w:sz w:val="24"/>
          <w:szCs w:val="26"/>
        </w:rPr>
      </w:pPr>
      <w:r w:rsidRPr="006F7481">
        <w:rPr>
          <w:rFonts w:ascii="Times New Roman" w:hAnsi="Times New Roman" w:cs="Times New Roman"/>
          <w:i/>
          <w:spacing w:val="2"/>
          <w:sz w:val="24"/>
          <w:szCs w:val="26"/>
        </w:rPr>
        <w:t>Состав научно-проектной документации.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i/>
          <w:spacing w:val="2"/>
          <w:sz w:val="24"/>
          <w:szCs w:val="26"/>
        </w:rPr>
      </w:pPr>
      <w:r w:rsidRPr="006F7481">
        <w:rPr>
          <w:rFonts w:ascii="Times New Roman" w:hAnsi="Times New Roman" w:cs="Times New Roman"/>
          <w:i/>
          <w:spacing w:val="2"/>
          <w:sz w:val="24"/>
          <w:szCs w:val="26"/>
        </w:rPr>
        <w:t>Содержание научно-проектной документации.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i/>
          <w:spacing w:val="2"/>
          <w:sz w:val="8"/>
          <w:szCs w:val="8"/>
        </w:rPr>
      </w:pPr>
    </w:p>
    <w:p w:rsidR="006F7481" w:rsidRPr="006F7481" w:rsidRDefault="006F7481" w:rsidP="006F7481">
      <w:pPr>
        <w:pStyle w:val="a5"/>
        <w:ind w:right="19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F748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Эксплуатация усадебных ансамблей. Правовые аспекты. 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iCs/>
          <w:sz w:val="24"/>
          <w:szCs w:val="26"/>
          <w:bdr w:val="nil"/>
        </w:rPr>
      </w:pPr>
      <w:r w:rsidRPr="006F7481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Обеспечение сохранности культурного объекта при проведении работ на его территории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</w:pPr>
      <w:r w:rsidRPr="006F7481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Особенности владения, пользования и распоряжения объектом культурного наследия, находящегося в частной собственности.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8"/>
          <w:szCs w:val="8"/>
          <w:shd w:val="clear" w:color="auto" w:fill="FFFFFF"/>
        </w:rPr>
      </w:pP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F748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Опыт современной эксплуатации ансамбля русской усадьбы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</w:pPr>
      <w:r w:rsidRPr="006F7481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Особенности сохранения и приспособления объектов культурного наследия для современного использования.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</w:pPr>
      <w:r w:rsidRPr="006F7481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Опыт использования усадебного комплекса в сфере туризма.</w:t>
      </w:r>
    </w:p>
    <w:p w:rsid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F7481">
        <w:rPr>
          <w:rFonts w:ascii="Times New Roman" w:hAnsi="Times New Roman" w:cs="Times New Roman"/>
          <w:i/>
          <w:color w:val="000000" w:themeColor="text1"/>
          <w:sz w:val="24"/>
          <w:szCs w:val="26"/>
        </w:rPr>
        <w:t>Опыт сохранения и использования памятников деревянного зодчества, организации музеев под открытым небом, музеев-заповедников, мемориальных музеев</w:t>
      </w:r>
      <w:r w:rsidRPr="006F7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6F7481" w:rsidRPr="006F7481" w:rsidRDefault="006F7481" w:rsidP="006F7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color w:val="000000" w:themeColor="text1"/>
          <w:sz w:val="8"/>
          <w:szCs w:val="8"/>
          <w:shd w:val="clear" w:color="auto" w:fill="FFFFFF"/>
        </w:rPr>
      </w:pPr>
    </w:p>
    <w:p w:rsidR="006F7481" w:rsidRPr="006F7481" w:rsidRDefault="006F7481" w:rsidP="006F748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74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Стратегии повышения эффективности использования объектов культурного наследия</w:t>
      </w:r>
    </w:p>
    <w:p w:rsidR="001C77B4" w:rsidRPr="00315A67" w:rsidRDefault="004A7BFB" w:rsidP="00FC65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5A6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Процесс обучения </w:t>
      </w:r>
      <w:r w:rsidR="000852CA" w:rsidRPr="00315A6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включает</w:t>
      </w:r>
      <w:r w:rsidR="001C77B4" w:rsidRPr="00315A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 </w:t>
      </w:r>
    </w:p>
    <w:p w:rsidR="001C77B4" w:rsidRPr="00315A67" w:rsidRDefault="001C77B4" w:rsidP="00FC658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5A67">
        <w:rPr>
          <w:rFonts w:ascii="Times New Roman" w:eastAsia="Times New Roman" w:hAnsi="Times New Roman" w:cs="Times New Roman"/>
          <w:sz w:val="26"/>
          <w:szCs w:val="26"/>
        </w:rPr>
        <w:lastRenderedPageBreak/>
        <w:t>самостоятельн</w:t>
      </w:r>
      <w:r w:rsidR="004A7BFB" w:rsidRPr="00315A67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315A67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="004A7BFB" w:rsidRPr="00315A6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15A67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технологий дистанционного обучения;</w:t>
      </w:r>
    </w:p>
    <w:p w:rsidR="001C77B4" w:rsidRPr="00315A67" w:rsidRDefault="001C77B4" w:rsidP="00FC658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67">
        <w:rPr>
          <w:rFonts w:ascii="Times New Roman" w:eastAsia="Times New Roman" w:hAnsi="Times New Roman" w:cs="Times New Roman"/>
          <w:sz w:val="26"/>
          <w:szCs w:val="26"/>
        </w:rPr>
        <w:t>лекционные занятия с экспертами-практиками;</w:t>
      </w:r>
    </w:p>
    <w:p w:rsidR="001C77B4" w:rsidRPr="00315A67" w:rsidRDefault="001C77B4" w:rsidP="00FC658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67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</w:t>
      </w:r>
      <w:r w:rsidR="004A7BFB" w:rsidRPr="00315A67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315A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заняти</w:t>
      </w:r>
      <w:r w:rsidR="004A7BFB" w:rsidRPr="00315A67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15A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выездом на объект культурного наследия.</w:t>
      </w:r>
    </w:p>
    <w:p w:rsidR="004A7BFB" w:rsidRPr="00315A67" w:rsidRDefault="004A7BFB" w:rsidP="00FC65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7B4" w:rsidRPr="00315A67" w:rsidRDefault="001C77B4" w:rsidP="00FC65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A6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E145A" w:rsidRPr="00315A67">
        <w:rPr>
          <w:rFonts w:ascii="Times New Roman" w:hAnsi="Times New Roman" w:cs="Times New Roman"/>
          <w:sz w:val="26"/>
          <w:szCs w:val="26"/>
        </w:rPr>
        <w:t>курса</w:t>
      </w:r>
      <w:r w:rsidRPr="00315A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A67">
        <w:rPr>
          <w:rFonts w:ascii="Times New Roman" w:hAnsi="Times New Roman" w:cs="Times New Roman"/>
          <w:sz w:val="26"/>
          <w:szCs w:val="26"/>
        </w:rPr>
        <w:t>выда</w:t>
      </w:r>
      <w:r w:rsidR="004A7BFB" w:rsidRPr="00315A67">
        <w:rPr>
          <w:rFonts w:ascii="Times New Roman" w:hAnsi="Times New Roman" w:cs="Times New Roman"/>
          <w:sz w:val="26"/>
          <w:szCs w:val="26"/>
        </w:rPr>
        <w:t>ются</w:t>
      </w:r>
      <w:r w:rsidRPr="00315A67">
        <w:rPr>
          <w:rFonts w:ascii="Times New Roman" w:hAnsi="Times New Roman" w:cs="Times New Roman"/>
          <w:b/>
          <w:sz w:val="26"/>
          <w:szCs w:val="26"/>
        </w:rPr>
        <w:t xml:space="preserve"> удостоверения о повышении </w:t>
      </w:r>
      <w:r w:rsidR="000E145A" w:rsidRPr="00315A67">
        <w:rPr>
          <w:rFonts w:ascii="Times New Roman" w:hAnsi="Times New Roman" w:cs="Times New Roman"/>
          <w:b/>
          <w:sz w:val="26"/>
          <w:szCs w:val="26"/>
        </w:rPr>
        <w:t>к</w:t>
      </w:r>
      <w:r w:rsidRPr="00315A67">
        <w:rPr>
          <w:rFonts w:ascii="Times New Roman" w:hAnsi="Times New Roman" w:cs="Times New Roman"/>
          <w:b/>
          <w:sz w:val="26"/>
          <w:szCs w:val="26"/>
        </w:rPr>
        <w:t>валификации установленного образца ФАУ «РосКапСтрой» (72 ак.ч.)</w:t>
      </w:r>
      <w:r w:rsidRPr="00315A67">
        <w:rPr>
          <w:rFonts w:ascii="Times New Roman" w:hAnsi="Times New Roman" w:cs="Times New Roman"/>
          <w:sz w:val="26"/>
          <w:szCs w:val="26"/>
        </w:rPr>
        <w:t>.</w:t>
      </w:r>
      <w:r w:rsidRPr="00315A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7BFB" w:rsidRPr="00315A67" w:rsidRDefault="004A7BFB" w:rsidP="00FC6584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7B4" w:rsidRPr="00315A67" w:rsidRDefault="001C77B4" w:rsidP="00FC65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15A67">
        <w:rPr>
          <w:rFonts w:ascii="Times New Roman" w:hAnsi="Times New Roman" w:cs="Times New Roman"/>
          <w:sz w:val="26"/>
          <w:szCs w:val="26"/>
        </w:rPr>
        <w:t>Стоимость</w:t>
      </w:r>
      <w:r w:rsidRPr="00315A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A67">
        <w:rPr>
          <w:rFonts w:ascii="Times New Roman" w:hAnsi="Times New Roman" w:cs="Times New Roman"/>
          <w:sz w:val="26"/>
          <w:szCs w:val="26"/>
        </w:rPr>
        <w:t>– 39 000 (тридцать девять тысяч) рублей.</w:t>
      </w:r>
    </w:p>
    <w:p w:rsidR="001C77B4" w:rsidRPr="00315A67" w:rsidRDefault="001C77B4" w:rsidP="00FC65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C77B4" w:rsidRPr="00315A67" w:rsidRDefault="001C77B4" w:rsidP="00FC65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15A67">
        <w:rPr>
          <w:rFonts w:ascii="Times New Roman" w:hAnsi="Times New Roman" w:cs="Times New Roman"/>
          <w:sz w:val="26"/>
          <w:szCs w:val="26"/>
        </w:rPr>
        <w:t xml:space="preserve">Для участия в обучении необходимо направить заявку на электронный адрес: </w:t>
      </w:r>
      <w:r w:rsidRPr="00315A67">
        <w:rPr>
          <w:rFonts w:ascii="Times New Roman" w:hAnsi="Times New Roman" w:cs="Times New Roman"/>
          <w:sz w:val="26"/>
          <w:szCs w:val="26"/>
          <w:lang w:val="en-US"/>
        </w:rPr>
        <w:t>lubina</w:t>
      </w:r>
      <w:r w:rsidRPr="00315A67">
        <w:rPr>
          <w:rFonts w:ascii="Times New Roman" w:hAnsi="Times New Roman" w:cs="Times New Roman"/>
          <w:sz w:val="26"/>
          <w:szCs w:val="26"/>
        </w:rPr>
        <w:t>.</w:t>
      </w:r>
      <w:r w:rsidRPr="00315A67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315A67">
        <w:rPr>
          <w:rFonts w:ascii="Times New Roman" w:hAnsi="Times New Roman" w:cs="Times New Roman"/>
          <w:sz w:val="26"/>
          <w:szCs w:val="26"/>
        </w:rPr>
        <w:t>@</w:t>
      </w:r>
      <w:r w:rsidRPr="00315A67">
        <w:rPr>
          <w:rFonts w:ascii="Times New Roman" w:hAnsi="Times New Roman" w:cs="Times New Roman"/>
          <w:sz w:val="26"/>
          <w:szCs w:val="26"/>
          <w:lang w:val="en-US"/>
        </w:rPr>
        <w:t>roskapstroy</w:t>
      </w:r>
      <w:r w:rsidRPr="00315A67">
        <w:rPr>
          <w:rFonts w:ascii="Times New Roman" w:hAnsi="Times New Roman" w:cs="Times New Roman"/>
          <w:sz w:val="26"/>
          <w:szCs w:val="26"/>
        </w:rPr>
        <w:t>.</w:t>
      </w:r>
      <w:r w:rsidRPr="00315A67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315A67">
        <w:rPr>
          <w:rFonts w:ascii="Times New Roman" w:hAnsi="Times New Roman" w:cs="Times New Roman"/>
          <w:sz w:val="26"/>
          <w:szCs w:val="26"/>
        </w:rPr>
        <w:t>.</w:t>
      </w:r>
    </w:p>
    <w:p w:rsidR="004A7BFB" w:rsidRPr="00315A67" w:rsidRDefault="004A7BFB" w:rsidP="00FC65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1C77B4" w:rsidRPr="00315A67" w:rsidTr="004A7BFB">
        <w:trPr>
          <w:trHeight w:val="1104"/>
        </w:trPr>
        <w:tc>
          <w:tcPr>
            <w:tcW w:w="5070" w:type="dxa"/>
          </w:tcPr>
          <w:p w:rsidR="001C77B4" w:rsidRPr="00315A67" w:rsidRDefault="00A00131" w:rsidP="00FC6584">
            <w:pPr>
              <w:tabs>
                <w:tab w:val="right" w:pos="4854"/>
              </w:tabs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A67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</w:t>
            </w:r>
            <w:r w:rsidR="001C77B4" w:rsidRPr="00315A67">
              <w:rPr>
                <w:rFonts w:ascii="Times New Roman" w:hAnsi="Times New Roman" w:cs="Times New Roman"/>
                <w:b/>
                <w:sz w:val="26"/>
                <w:szCs w:val="26"/>
              </w:rPr>
              <w:t>е лиц</w:t>
            </w:r>
            <w:r w:rsidRPr="00315A6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1C77B4" w:rsidRPr="00315A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1C77B4" w:rsidRPr="00315A6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1C77B4" w:rsidRPr="00315A67" w:rsidRDefault="001C77B4" w:rsidP="00FC658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315A67">
              <w:rPr>
                <w:rFonts w:ascii="Times New Roman" w:hAnsi="Times New Roman" w:cs="Times New Roman"/>
                <w:sz w:val="26"/>
                <w:szCs w:val="26"/>
              </w:rPr>
              <w:t>Любина Наталья Александровна</w:t>
            </w:r>
          </w:p>
          <w:p w:rsidR="001C77B4" w:rsidRPr="00315A67" w:rsidRDefault="001C77B4" w:rsidP="00FC6584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5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+7 (495) 739-45-82, доб. 128,</w:t>
            </w:r>
          </w:p>
          <w:p w:rsidR="001C77B4" w:rsidRPr="00315A67" w:rsidRDefault="001C77B4" w:rsidP="00FC658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315A67">
              <w:rPr>
                <w:rFonts w:ascii="Times New Roman" w:hAnsi="Times New Roman" w:cs="Times New Roman"/>
                <w:sz w:val="26"/>
                <w:szCs w:val="26"/>
              </w:rPr>
              <w:t>+7 (977) 748-15-68</w:t>
            </w:r>
          </w:p>
        </w:tc>
        <w:tc>
          <w:tcPr>
            <w:tcW w:w="4961" w:type="dxa"/>
          </w:tcPr>
          <w:p w:rsidR="001C77B4" w:rsidRPr="00315A67" w:rsidRDefault="001C77B4" w:rsidP="00FC658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7B4" w:rsidRPr="00315A67" w:rsidRDefault="001C77B4" w:rsidP="00FC6584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C62DE" w:rsidRDefault="00BC62DE" w:rsidP="00FC6584">
      <w:pPr>
        <w:spacing w:after="0" w:line="240" w:lineRule="auto"/>
        <w:ind w:right="-143"/>
        <w:jc w:val="both"/>
        <w:rPr>
          <w:sz w:val="14"/>
          <w:szCs w:val="14"/>
        </w:rPr>
      </w:pPr>
    </w:p>
    <w:p w:rsidR="00BC62DE" w:rsidRDefault="00BC62DE" w:rsidP="00FC6584">
      <w:pPr>
        <w:spacing w:after="0" w:line="240" w:lineRule="auto"/>
        <w:ind w:right="-143"/>
        <w:jc w:val="both"/>
        <w:rPr>
          <w:sz w:val="14"/>
          <w:szCs w:val="14"/>
        </w:rPr>
      </w:pPr>
    </w:p>
    <w:p w:rsidR="000E145A" w:rsidRDefault="000E145A" w:rsidP="00FC65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4"/>
        </w:rPr>
      </w:pPr>
    </w:p>
    <w:p w:rsidR="000E145A" w:rsidRDefault="000E145A" w:rsidP="00FC65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4"/>
        </w:rPr>
      </w:pPr>
    </w:p>
    <w:sectPr w:rsidR="000E145A" w:rsidSect="006F7481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66" w:rsidRDefault="006B4666" w:rsidP="001C77B4">
      <w:pPr>
        <w:spacing w:after="0" w:line="240" w:lineRule="auto"/>
      </w:pPr>
      <w:r>
        <w:separator/>
      </w:r>
    </w:p>
  </w:endnote>
  <w:endnote w:type="continuationSeparator" w:id="0">
    <w:p w:rsidR="006B4666" w:rsidRDefault="006B4666" w:rsidP="001C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66" w:rsidRDefault="006B4666" w:rsidP="001C77B4">
      <w:pPr>
        <w:spacing w:after="0" w:line="240" w:lineRule="auto"/>
      </w:pPr>
      <w:r>
        <w:separator/>
      </w:r>
    </w:p>
  </w:footnote>
  <w:footnote w:type="continuationSeparator" w:id="0">
    <w:p w:rsidR="006B4666" w:rsidRDefault="006B4666" w:rsidP="001C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45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63C90" w:rsidRPr="00823B20" w:rsidRDefault="00C63C90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2</w:t>
        </w:r>
      </w:p>
    </w:sdtContent>
  </w:sdt>
  <w:p w:rsidR="00C63C90" w:rsidRDefault="00C63C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169"/>
    <w:multiLevelType w:val="hybridMultilevel"/>
    <w:tmpl w:val="746E2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C8533F"/>
    <w:multiLevelType w:val="hybridMultilevel"/>
    <w:tmpl w:val="C3A2AA7E"/>
    <w:lvl w:ilvl="0" w:tplc="248C9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C27EFD"/>
    <w:multiLevelType w:val="hybridMultilevel"/>
    <w:tmpl w:val="F5AEA3DE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01"/>
    <w:rsid w:val="00036155"/>
    <w:rsid w:val="000852CA"/>
    <w:rsid w:val="000B2994"/>
    <w:rsid w:val="000E145A"/>
    <w:rsid w:val="00115811"/>
    <w:rsid w:val="001B001A"/>
    <w:rsid w:val="001B018F"/>
    <w:rsid w:val="001C77B4"/>
    <w:rsid w:val="001F4326"/>
    <w:rsid w:val="002761C3"/>
    <w:rsid w:val="00276310"/>
    <w:rsid w:val="002B1B89"/>
    <w:rsid w:val="002C352E"/>
    <w:rsid w:val="002D7C9A"/>
    <w:rsid w:val="00315A67"/>
    <w:rsid w:val="00347B80"/>
    <w:rsid w:val="003561E9"/>
    <w:rsid w:val="00371A26"/>
    <w:rsid w:val="004209B1"/>
    <w:rsid w:val="00453022"/>
    <w:rsid w:val="00491F09"/>
    <w:rsid w:val="004A7BFB"/>
    <w:rsid w:val="004D41A1"/>
    <w:rsid w:val="004D4AC0"/>
    <w:rsid w:val="004D5240"/>
    <w:rsid w:val="004F5EF5"/>
    <w:rsid w:val="00540D18"/>
    <w:rsid w:val="005445F5"/>
    <w:rsid w:val="00564D76"/>
    <w:rsid w:val="005C6A34"/>
    <w:rsid w:val="00673393"/>
    <w:rsid w:val="006754E6"/>
    <w:rsid w:val="006863AC"/>
    <w:rsid w:val="00690E61"/>
    <w:rsid w:val="00694839"/>
    <w:rsid w:val="006A09AE"/>
    <w:rsid w:val="006A6C55"/>
    <w:rsid w:val="006B14A5"/>
    <w:rsid w:val="006B4666"/>
    <w:rsid w:val="006F7481"/>
    <w:rsid w:val="0073182A"/>
    <w:rsid w:val="007B32A4"/>
    <w:rsid w:val="007D18B2"/>
    <w:rsid w:val="007D4013"/>
    <w:rsid w:val="00823B20"/>
    <w:rsid w:val="008503A7"/>
    <w:rsid w:val="00877558"/>
    <w:rsid w:val="008B73F2"/>
    <w:rsid w:val="00960EDA"/>
    <w:rsid w:val="00987CBD"/>
    <w:rsid w:val="009A0181"/>
    <w:rsid w:val="00A00131"/>
    <w:rsid w:val="00A61445"/>
    <w:rsid w:val="00A62504"/>
    <w:rsid w:val="00A66308"/>
    <w:rsid w:val="00A72BC9"/>
    <w:rsid w:val="00AE1312"/>
    <w:rsid w:val="00B32B84"/>
    <w:rsid w:val="00BB2D08"/>
    <w:rsid w:val="00BC62DE"/>
    <w:rsid w:val="00C1657A"/>
    <w:rsid w:val="00C43EC7"/>
    <w:rsid w:val="00C63C90"/>
    <w:rsid w:val="00C72A63"/>
    <w:rsid w:val="00C84201"/>
    <w:rsid w:val="00CB323A"/>
    <w:rsid w:val="00D47870"/>
    <w:rsid w:val="00DE3B06"/>
    <w:rsid w:val="00DF11FB"/>
    <w:rsid w:val="00E02841"/>
    <w:rsid w:val="00E70388"/>
    <w:rsid w:val="00E86AA3"/>
    <w:rsid w:val="00EE44D9"/>
    <w:rsid w:val="00EF4BA0"/>
    <w:rsid w:val="00F029B5"/>
    <w:rsid w:val="00F7283B"/>
    <w:rsid w:val="00F74AF9"/>
    <w:rsid w:val="00FC01D9"/>
    <w:rsid w:val="00FC6584"/>
    <w:rsid w:val="00FE3B63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4201"/>
    <w:rPr>
      <w:b/>
      <w:bCs/>
    </w:rPr>
  </w:style>
  <w:style w:type="paragraph" w:styleId="a4">
    <w:name w:val="List Paragraph"/>
    <w:basedOn w:val="a"/>
    <w:uiPriority w:val="34"/>
    <w:qFormat/>
    <w:rsid w:val="00C84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rsid w:val="00F74AF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6">
    <w:name w:val="Подзаголовок Знак"/>
    <w:basedOn w:val="a0"/>
    <w:link w:val="a5"/>
    <w:rsid w:val="00F74AF9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  <w:style w:type="paragraph" w:styleId="a7">
    <w:name w:val="footnote text"/>
    <w:basedOn w:val="a"/>
    <w:link w:val="a8"/>
    <w:uiPriority w:val="99"/>
    <w:semiHidden/>
    <w:rsid w:val="001C77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7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C77B4"/>
    <w:rPr>
      <w:vertAlign w:val="superscript"/>
    </w:rPr>
  </w:style>
  <w:style w:type="table" w:styleId="aa">
    <w:name w:val="Table Grid"/>
    <w:basedOn w:val="a1"/>
    <w:uiPriority w:val="39"/>
    <w:rsid w:val="001C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C77B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2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3B20"/>
  </w:style>
  <w:style w:type="paragraph" w:styleId="ae">
    <w:name w:val="footer"/>
    <w:basedOn w:val="a"/>
    <w:link w:val="af"/>
    <w:uiPriority w:val="99"/>
    <w:semiHidden/>
    <w:unhideWhenUsed/>
    <w:rsid w:val="0082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4201"/>
    <w:rPr>
      <w:b/>
      <w:bCs/>
    </w:rPr>
  </w:style>
  <w:style w:type="paragraph" w:styleId="a4">
    <w:name w:val="List Paragraph"/>
    <w:basedOn w:val="a"/>
    <w:uiPriority w:val="34"/>
    <w:qFormat/>
    <w:rsid w:val="00C84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rsid w:val="00F74AF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6">
    <w:name w:val="Подзаголовок Знак"/>
    <w:basedOn w:val="a0"/>
    <w:link w:val="a5"/>
    <w:rsid w:val="00F74AF9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  <w:style w:type="paragraph" w:styleId="a7">
    <w:name w:val="footnote text"/>
    <w:basedOn w:val="a"/>
    <w:link w:val="a8"/>
    <w:uiPriority w:val="99"/>
    <w:semiHidden/>
    <w:rsid w:val="001C77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7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C77B4"/>
    <w:rPr>
      <w:vertAlign w:val="superscript"/>
    </w:rPr>
  </w:style>
  <w:style w:type="table" w:styleId="aa">
    <w:name w:val="Table Grid"/>
    <w:basedOn w:val="a1"/>
    <w:uiPriority w:val="39"/>
    <w:rsid w:val="001C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C77B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2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3B20"/>
  </w:style>
  <w:style w:type="paragraph" w:styleId="ae">
    <w:name w:val="footer"/>
    <w:basedOn w:val="a"/>
    <w:link w:val="af"/>
    <w:uiPriority w:val="99"/>
    <w:semiHidden/>
    <w:unhideWhenUsed/>
    <w:rsid w:val="0082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Голионцева Анна Алексеевна</cp:lastModifiedBy>
  <cp:revision>2</cp:revision>
  <dcterms:created xsi:type="dcterms:W3CDTF">2020-03-18T09:31:00Z</dcterms:created>
  <dcterms:modified xsi:type="dcterms:W3CDTF">2020-03-18T09:31:00Z</dcterms:modified>
</cp:coreProperties>
</file>